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76E2" w14:textId="77777777" w:rsidR="00D24F3F" w:rsidRPr="00583D7A" w:rsidRDefault="00CB6016" w:rsidP="00D24F3F">
      <w:pPr>
        <w:spacing w:line="360" w:lineRule="auto"/>
        <w:jc w:val="center"/>
        <w:rPr>
          <w:rFonts w:ascii="Arial" w:hAnsi="Arial" w:cs="Arial"/>
          <w:b/>
          <w:bCs/>
        </w:rPr>
      </w:pPr>
      <w:r w:rsidRPr="00583D7A">
        <w:rPr>
          <w:rFonts w:ascii="Arial" w:hAnsi="Arial" w:cs="Arial"/>
          <w:b/>
          <w:bCs/>
        </w:rPr>
        <w:t>Representatio</w:t>
      </w:r>
      <w:r w:rsidR="00D24F3F" w:rsidRPr="00583D7A">
        <w:rPr>
          <w:rFonts w:ascii="Arial" w:hAnsi="Arial" w:cs="Arial"/>
          <w:b/>
          <w:bCs/>
        </w:rPr>
        <w:t xml:space="preserve">n Plan </w:t>
      </w:r>
      <w:r w:rsidR="00567293" w:rsidRPr="00583D7A">
        <w:rPr>
          <w:rFonts w:ascii="Arial" w:hAnsi="Arial" w:cs="Arial"/>
          <w:b/>
          <w:bCs/>
        </w:rPr>
        <w:t>f</w:t>
      </w:r>
      <w:r w:rsidR="00D24F3F" w:rsidRPr="00583D7A">
        <w:rPr>
          <w:rFonts w:ascii="Arial" w:hAnsi="Arial" w:cs="Arial"/>
          <w:b/>
          <w:bCs/>
        </w:rPr>
        <w:t>or</w:t>
      </w:r>
    </w:p>
    <w:p w14:paraId="7AEA0D1E" w14:textId="11D8BC13" w:rsidR="00D24F3F" w:rsidRPr="00583D7A" w:rsidRDefault="00D24F3F" w:rsidP="00583D7A">
      <w:pPr>
        <w:spacing w:line="360" w:lineRule="auto"/>
        <w:jc w:val="center"/>
        <w:rPr>
          <w:rFonts w:ascii="Arial" w:hAnsi="Arial" w:cs="Arial"/>
          <w:b/>
          <w:bCs/>
        </w:rPr>
      </w:pPr>
      <w:r w:rsidRPr="00583D7A">
        <w:rPr>
          <w:rFonts w:ascii="Arial" w:hAnsi="Arial" w:cs="Arial"/>
          <w:b/>
          <w:bCs/>
        </w:rPr>
        <w:t xml:space="preserve">   </w:t>
      </w:r>
      <w:bookmarkStart w:id="0" w:name="_Hlk211859962"/>
      <w:proofErr w:type="gramStart"/>
      <w:r w:rsidR="00E327E0" w:rsidRPr="00583D7A">
        <w:rPr>
          <w:rFonts w:ascii="Arial" w:hAnsi="Arial" w:cs="Arial"/>
          <w:b/>
          <w:bCs/>
        </w:rPr>
        <w:t>Shxwhá:y</w:t>
      </w:r>
      <w:proofErr w:type="gramEnd"/>
      <w:r w:rsidR="00E327E0" w:rsidRPr="00583D7A">
        <w:rPr>
          <w:rFonts w:ascii="Arial" w:hAnsi="Arial" w:cs="Arial"/>
          <w:b/>
          <w:bCs/>
        </w:rPr>
        <w:t xml:space="preserve"> Village</w:t>
      </w:r>
      <w:bookmarkEnd w:id="0"/>
      <w:r w:rsidR="00E327E0" w:rsidRPr="00583D7A">
        <w:rPr>
          <w:rFonts w:ascii="Arial" w:hAnsi="Arial" w:cs="Arial"/>
          <w:b/>
          <w:bCs/>
        </w:rPr>
        <w:t xml:space="preserve"> </w:t>
      </w:r>
      <w:r w:rsidR="00CB6016" w:rsidRPr="00583D7A">
        <w:rPr>
          <w:rFonts w:ascii="Arial" w:hAnsi="Arial" w:cs="Arial"/>
          <w:b/>
          <w:bCs/>
        </w:rPr>
        <w:t xml:space="preserve">Property </w:t>
      </w:r>
      <w:r w:rsidR="00583D7A" w:rsidRPr="00583D7A">
        <w:rPr>
          <w:rFonts w:ascii="Arial" w:hAnsi="Arial" w:cs="Arial"/>
          <w:b/>
          <w:bCs/>
        </w:rPr>
        <w:t xml:space="preserve">Transfer Tax Amendment </w:t>
      </w:r>
      <w:r w:rsidR="00CB6016" w:rsidRPr="00583D7A">
        <w:rPr>
          <w:rFonts w:ascii="Arial" w:hAnsi="Arial" w:cs="Arial"/>
          <w:b/>
          <w:bCs/>
        </w:rPr>
        <w:t>Law 20</w:t>
      </w:r>
      <w:r w:rsidR="00652740" w:rsidRPr="00583D7A">
        <w:rPr>
          <w:rFonts w:ascii="Arial" w:hAnsi="Arial" w:cs="Arial"/>
          <w:b/>
          <w:bCs/>
        </w:rPr>
        <w:t>25</w:t>
      </w:r>
    </w:p>
    <w:p w14:paraId="0006217A" w14:textId="12D17C83" w:rsidR="00CB6016" w:rsidRPr="00583D7A" w:rsidRDefault="00CB6016" w:rsidP="00D24F3F">
      <w:pPr>
        <w:spacing w:line="360" w:lineRule="auto"/>
        <w:jc w:val="center"/>
        <w:rPr>
          <w:rFonts w:ascii="Arial" w:hAnsi="Arial" w:cs="Arial"/>
          <w:b/>
          <w:bCs/>
        </w:rPr>
      </w:pPr>
      <w:r w:rsidRPr="00583D7A">
        <w:rPr>
          <w:rFonts w:ascii="Arial" w:hAnsi="Arial" w:cs="Arial"/>
          <w:b/>
          <w:bCs/>
        </w:rPr>
        <w:t>(“Proposed Law”)</w:t>
      </w:r>
    </w:p>
    <w:p w14:paraId="063EF641" w14:textId="77777777" w:rsidR="00A677C3" w:rsidRPr="002A3F09" w:rsidRDefault="00A677C3" w:rsidP="00CB6016">
      <w:pPr>
        <w:rPr>
          <w:rFonts w:ascii="Arial" w:hAnsi="Arial" w:cs="Arial"/>
        </w:rPr>
      </w:pPr>
    </w:p>
    <w:p w14:paraId="3879C02E" w14:textId="77777777" w:rsidR="009D59C8" w:rsidRPr="002A3F09" w:rsidRDefault="009D59C8" w:rsidP="00CB6016">
      <w:pPr>
        <w:rPr>
          <w:rFonts w:ascii="Arial" w:hAnsi="Arial" w:cs="Arial"/>
        </w:rPr>
      </w:pPr>
    </w:p>
    <w:p w14:paraId="31CE7E6C" w14:textId="3F8E8F7D" w:rsidR="00D24F3F" w:rsidRPr="002A3F09" w:rsidRDefault="00D24F3F" w:rsidP="00CB6016">
      <w:pPr>
        <w:rPr>
          <w:rFonts w:ascii="Arial" w:hAnsi="Arial" w:cs="Arial"/>
          <w:i/>
        </w:rPr>
      </w:pPr>
      <w:r w:rsidRPr="002A3F09">
        <w:rPr>
          <w:rFonts w:ascii="Arial" w:hAnsi="Arial" w:cs="Arial"/>
        </w:rPr>
        <w:t xml:space="preserve">Date: </w:t>
      </w:r>
      <w:r w:rsidR="006A5890">
        <w:rPr>
          <w:rFonts w:ascii="Arial" w:hAnsi="Arial" w:cs="Arial"/>
        </w:rPr>
        <w:t>November 1</w:t>
      </w:r>
      <w:r w:rsidR="001D49A8">
        <w:rPr>
          <w:rFonts w:ascii="Arial" w:hAnsi="Arial" w:cs="Arial"/>
        </w:rPr>
        <w:t>0</w:t>
      </w:r>
      <w:r w:rsidR="00716B07">
        <w:rPr>
          <w:rFonts w:ascii="Arial" w:hAnsi="Arial" w:cs="Arial"/>
        </w:rPr>
        <w:t>, 2025</w:t>
      </w:r>
    </w:p>
    <w:p w14:paraId="59D4B11A" w14:textId="77777777" w:rsidR="00553E44" w:rsidRPr="002A3F09" w:rsidRDefault="00553E44" w:rsidP="00CB6016">
      <w:pPr>
        <w:rPr>
          <w:rFonts w:ascii="Arial" w:hAnsi="Arial" w:cs="Arial"/>
          <w:b/>
        </w:rPr>
      </w:pPr>
    </w:p>
    <w:p w14:paraId="4F9B114E" w14:textId="77777777" w:rsidR="007805FF" w:rsidRPr="002A3F09" w:rsidRDefault="007805FF" w:rsidP="00CB6016">
      <w:pPr>
        <w:rPr>
          <w:rFonts w:ascii="Arial" w:hAnsi="Arial" w:cs="Arial"/>
          <w:b/>
        </w:rPr>
      </w:pPr>
    </w:p>
    <w:p w14:paraId="0AF3B588" w14:textId="77777777" w:rsidR="00057DF1" w:rsidRPr="002A3F09" w:rsidRDefault="00057DF1" w:rsidP="00CB6016">
      <w:p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Introduction:</w:t>
      </w:r>
    </w:p>
    <w:p w14:paraId="4287CDDD" w14:textId="77777777" w:rsidR="00057DF1" w:rsidRPr="002A3F09" w:rsidRDefault="00057DF1" w:rsidP="00CB6016">
      <w:pPr>
        <w:rPr>
          <w:rFonts w:ascii="Arial" w:hAnsi="Arial" w:cs="Arial"/>
        </w:rPr>
      </w:pPr>
    </w:p>
    <w:p w14:paraId="6EF17E9C" w14:textId="31581382" w:rsidR="00523957" w:rsidRPr="002A3F09" w:rsidRDefault="00BF59A3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This Representation Plan sets out the process for</w:t>
      </w:r>
      <w:r w:rsidR="00523957" w:rsidRPr="002A3F09">
        <w:rPr>
          <w:rFonts w:ascii="Arial" w:hAnsi="Arial" w:cs="Arial"/>
        </w:rPr>
        <w:t xml:space="preserve"> </w:t>
      </w:r>
      <w:proofErr w:type="gramStart"/>
      <w:r w:rsidR="00716B07" w:rsidRPr="00716B07">
        <w:rPr>
          <w:rFonts w:ascii="Arial" w:hAnsi="Arial" w:cs="Arial"/>
        </w:rPr>
        <w:t>Shxwhá:y</w:t>
      </w:r>
      <w:proofErr w:type="gramEnd"/>
      <w:r w:rsidR="00716B07" w:rsidRPr="00716B07">
        <w:rPr>
          <w:rFonts w:ascii="Arial" w:hAnsi="Arial" w:cs="Arial"/>
        </w:rPr>
        <w:t xml:space="preserve"> Village </w:t>
      </w:r>
      <w:r w:rsidR="00523957" w:rsidRPr="002A3F09">
        <w:rPr>
          <w:rFonts w:ascii="Arial" w:hAnsi="Arial" w:cs="Arial"/>
        </w:rPr>
        <w:t>to give</w:t>
      </w:r>
      <w:r w:rsidRPr="002A3F09">
        <w:rPr>
          <w:rFonts w:ascii="Arial" w:hAnsi="Arial" w:cs="Arial"/>
        </w:rPr>
        <w:t xml:space="preserve"> notices</w:t>
      </w:r>
      <w:r w:rsidR="00523957" w:rsidRPr="002A3F09">
        <w:rPr>
          <w:rFonts w:ascii="Arial" w:hAnsi="Arial" w:cs="Arial"/>
        </w:rPr>
        <w:t xml:space="preserve"> and receive</w:t>
      </w:r>
      <w:r w:rsidRPr="002A3F09">
        <w:rPr>
          <w:rFonts w:ascii="Arial" w:hAnsi="Arial" w:cs="Arial"/>
        </w:rPr>
        <w:t xml:space="preserve"> written </w:t>
      </w:r>
      <w:r w:rsidR="000E371B" w:rsidRPr="002A3F09">
        <w:rPr>
          <w:rFonts w:ascii="Arial" w:hAnsi="Arial" w:cs="Arial"/>
        </w:rPr>
        <w:t>comments (called “</w:t>
      </w:r>
      <w:r w:rsidRPr="002A3F09">
        <w:rPr>
          <w:rFonts w:ascii="Arial" w:hAnsi="Arial" w:cs="Arial"/>
        </w:rPr>
        <w:t>representations</w:t>
      </w:r>
      <w:r w:rsidR="000E371B" w:rsidRPr="002A3F09">
        <w:rPr>
          <w:rFonts w:ascii="Arial" w:hAnsi="Arial" w:cs="Arial"/>
        </w:rPr>
        <w:t>”)</w:t>
      </w:r>
      <w:r w:rsidRPr="002A3F09">
        <w:rPr>
          <w:rFonts w:ascii="Arial" w:hAnsi="Arial" w:cs="Arial"/>
        </w:rPr>
        <w:t xml:space="preserve"> regarding the Proposed Laws </w:t>
      </w:r>
      <w:proofErr w:type="gramStart"/>
      <w:r w:rsidRPr="002A3F09">
        <w:rPr>
          <w:rFonts w:ascii="Arial" w:hAnsi="Arial" w:cs="Arial"/>
        </w:rPr>
        <w:t>in order to</w:t>
      </w:r>
      <w:proofErr w:type="gramEnd"/>
      <w:r w:rsidRPr="002A3F09">
        <w:rPr>
          <w:rFonts w:ascii="Arial" w:hAnsi="Arial" w:cs="Arial"/>
        </w:rPr>
        <w:t xml:space="preserve"> meet the public input requirements under the </w:t>
      </w:r>
      <w:r w:rsidRPr="002A3F09">
        <w:rPr>
          <w:rFonts w:ascii="Arial" w:hAnsi="Arial" w:cs="Arial"/>
          <w:i/>
        </w:rPr>
        <w:t>First Nations Fiscal Management Act</w:t>
      </w:r>
      <w:r w:rsidRPr="002A3F09">
        <w:rPr>
          <w:rFonts w:ascii="Arial" w:hAnsi="Arial" w:cs="Arial"/>
        </w:rPr>
        <w:t xml:space="preserve"> (“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>”).</w:t>
      </w:r>
      <w:r w:rsidR="00523957" w:rsidRPr="002A3F09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This Representation Plan is provided for Chief and Council’s approval at the same time as it considers </w:t>
      </w:r>
      <w:r w:rsidR="00B15384" w:rsidRPr="002A3F09">
        <w:rPr>
          <w:rFonts w:ascii="Arial" w:hAnsi="Arial" w:cs="Arial"/>
        </w:rPr>
        <w:t xml:space="preserve">giving initial </w:t>
      </w:r>
      <w:r w:rsidRPr="002A3F09">
        <w:rPr>
          <w:rFonts w:ascii="Arial" w:hAnsi="Arial" w:cs="Arial"/>
        </w:rPr>
        <w:t>approv</w:t>
      </w:r>
      <w:r w:rsidR="00B15384" w:rsidRPr="002A3F09">
        <w:rPr>
          <w:rFonts w:ascii="Arial" w:hAnsi="Arial" w:cs="Arial"/>
        </w:rPr>
        <w:t>al</w:t>
      </w:r>
      <w:r w:rsidRPr="002A3F09">
        <w:rPr>
          <w:rFonts w:ascii="Arial" w:hAnsi="Arial" w:cs="Arial"/>
        </w:rPr>
        <w:t xml:space="preserve"> </w:t>
      </w:r>
      <w:r w:rsidR="00B15384" w:rsidRPr="002A3F09">
        <w:rPr>
          <w:rFonts w:ascii="Arial" w:hAnsi="Arial" w:cs="Arial"/>
        </w:rPr>
        <w:t xml:space="preserve">to </w:t>
      </w:r>
      <w:r w:rsidRPr="002A3F09">
        <w:rPr>
          <w:rFonts w:ascii="Arial" w:hAnsi="Arial" w:cs="Arial"/>
        </w:rPr>
        <w:t>the Proposed Laws</w:t>
      </w:r>
      <w:r w:rsidR="00B15384" w:rsidRPr="002A3F09">
        <w:rPr>
          <w:rFonts w:ascii="Arial" w:hAnsi="Arial" w:cs="Arial"/>
        </w:rPr>
        <w:t>.</w:t>
      </w:r>
      <w:r w:rsidRPr="002A3F09">
        <w:rPr>
          <w:rFonts w:ascii="Arial" w:hAnsi="Arial" w:cs="Arial"/>
        </w:rPr>
        <w:t xml:space="preserve"> </w:t>
      </w:r>
      <w:r w:rsidR="00523957" w:rsidRPr="002A3F09">
        <w:rPr>
          <w:rFonts w:ascii="Arial" w:hAnsi="Arial" w:cs="Arial"/>
        </w:rPr>
        <w:t xml:space="preserve"> </w:t>
      </w:r>
    </w:p>
    <w:p w14:paraId="41931305" w14:textId="77777777" w:rsidR="00523957" w:rsidRPr="002A3F09" w:rsidRDefault="00523957" w:rsidP="00CB6016">
      <w:pPr>
        <w:rPr>
          <w:rFonts w:ascii="Arial" w:hAnsi="Arial" w:cs="Arial"/>
        </w:rPr>
      </w:pPr>
    </w:p>
    <w:p w14:paraId="424D7378" w14:textId="10CA915A" w:rsidR="00A8361E" w:rsidRPr="002A3F09" w:rsidRDefault="00523957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Under the 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 xml:space="preserve">, Chief and Council first approve the Proposed Laws for the purposes of seeking public input.  </w:t>
      </w:r>
      <w:r w:rsidR="00716657" w:rsidRPr="002A3F09">
        <w:rPr>
          <w:rFonts w:ascii="Arial" w:hAnsi="Arial" w:cs="Arial"/>
        </w:rPr>
        <w:t>N</w:t>
      </w:r>
      <w:r w:rsidRPr="002A3F09">
        <w:rPr>
          <w:rFonts w:ascii="Arial" w:hAnsi="Arial" w:cs="Arial"/>
        </w:rPr>
        <w:t>otice</w:t>
      </w:r>
      <w:r w:rsidR="00567293" w:rsidRPr="002A3F09">
        <w:rPr>
          <w:rFonts w:ascii="Arial" w:hAnsi="Arial" w:cs="Arial"/>
        </w:rPr>
        <w:t xml:space="preserve"> of the Proposed Laws is </w:t>
      </w:r>
      <w:r w:rsidR="00716657" w:rsidRPr="002A3F09">
        <w:rPr>
          <w:rFonts w:ascii="Arial" w:hAnsi="Arial" w:cs="Arial"/>
        </w:rPr>
        <w:t xml:space="preserve">then </w:t>
      </w:r>
      <w:r w:rsidR="00567293" w:rsidRPr="002A3F09">
        <w:rPr>
          <w:rFonts w:ascii="Arial" w:hAnsi="Arial" w:cs="Arial"/>
        </w:rPr>
        <w:t xml:space="preserve">given </w:t>
      </w:r>
      <w:r w:rsidRPr="002A3F09">
        <w:rPr>
          <w:rFonts w:ascii="Arial" w:hAnsi="Arial" w:cs="Arial"/>
        </w:rPr>
        <w:t>through publication</w:t>
      </w:r>
      <w:r w:rsidR="00CE6340" w:rsidRPr="002A3F09">
        <w:rPr>
          <w:rFonts w:ascii="Arial" w:hAnsi="Arial" w:cs="Arial"/>
        </w:rPr>
        <w:t xml:space="preserve"> in the </w:t>
      </w:r>
      <w:r w:rsidR="00CE6340" w:rsidRPr="002A3F09">
        <w:rPr>
          <w:rFonts w:ascii="Arial" w:hAnsi="Arial" w:cs="Arial"/>
          <w:i/>
        </w:rPr>
        <w:t>First Nations Gazette</w:t>
      </w:r>
      <w:r w:rsidRPr="002A3F09">
        <w:rPr>
          <w:rFonts w:ascii="Arial" w:hAnsi="Arial" w:cs="Arial"/>
        </w:rPr>
        <w:t>, and by posting a copy</w:t>
      </w:r>
      <w:r w:rsidR="00716657" w:rsidRPr="002A3F09">
        <w:rPr>
          <w:rFonts w:ascii="Arial" w:hAnsi="Arial" w:cs="Arial"/>
        </w:rPr>
        <w:t xml:space="preserve"> in a public place</w:t>
      </w:r>
      <w:r w:rsidRPr="002A3F09">
        <w:rPr>
          <w:rFonts w:ascii="Arial" w:hAnsi="Arial" w:cs="Arial"/>
        </w:rPr>
        <w:t xml:space="preserve"> on the Reserve.</w:t>
      </w:r>
      <w:r w:rsidR="00CE6340" w:rsidRPr="002A3F09">
        <w:rPr>
          <w:rFonts w:ascii="Arial" w:hAnsi="Arial" w:cs="Arial"/>
        </w:rPr>
        <w:t xml:space="preserve"> N</w:t>
      </w:r>
      <w:r w:rsidRPr="002A3F09">
        <w:rPr>
          <w:rFonts w:ascii="Arial" w:hAnsi="Arial" w:cs="Arial"/>
        </w:rPr>
        <w:t>otice</w:t>
      </w:r>
      <w:r w:rsidR="00CE6340" w:rsidRPr="002A3F09">
        <w:rPr>
          <w:rFonts w:ascii="Arial" w:hAnsi="Arial" w:cs="Arial"/>
        </w:rPr>
        <w:t xml:space="preserve"> is</w:t>
      </w:r>
      <w:r w:rsidRPr="002A3F09">
        <w:rPr>
          <w:rFonts w:ascii="Arial" w:hAnsi="Arial" w:cs="Arial"/>
        </w:rPr>
        <w:t xml:space="preserve"> also mailed or emailed to </w:t>
      </w:r>
      <w:r w:rsidR="00CE6340" w:rsidRPr="002A3F09">
        <w:rPr>
          <w:rFonts w:ascii="Arial" w:hAnsi="Arial" w:cs="Arial"/>
        </w:rPr>
        <w:t>the First Nations Tax Commission.</w:t>
      </w:r>
      <w:r w:rsidRPr="002A3F09">
        <w:rPr>
          <w:rFonts w:ascii="Arial" w:hAnsi="Arial" w:cs="Arial"/>
        </w:rPr>
        <w:t xml:space="preserve"> The notices provide that any person may, within </w:t>
      </w:r>
      <w:r w:rsidR="00CE6340" w:rsidRPr="002A3F09">
        <w:rPr>
          <w:rFonts w:ascii="Arial" w:hAnsi="Arial" w:cs="Arial"/>
        </w:rPr>
        <w:t>3</w:t>
      </w:r>
      <w:r w:rsidRPr="002A3F09">
        <w:rPr>
          <w:rFonts w:ascii="Arial" w:hAnsi="Arial" w:cs="Arial"/>
        </w:rPr>
        <w:t>0</w:t>
      </w:r>
      <w:r w:rsidR="00716657" w:rsidRPr="002A3F09">
        <w:rPr>
          <w:rFonts w:ascii="Arial" w:hAnsi="Arial" w:cs="Arial"/>
        </w:rPr>
        <w:t xml:space="preserve"> days</w:t>
      </w:r>
      <w:r w:rsidRPr="002A3F09">
        <w:rPr>
          <w:rFonts w:ascii="Arial" w:hAnsi="Arial" w:cs="Arial"/>
        </w:rPr>
        <w:t xml:space="preserve"> of the date given in the notice, make a written representation to the Chief and Council about the Proposed Laws</w:t>
      </w:r>
      <w:r w:rsidR="00430B96">
        <w:rPr>
          <w:rFonts w:ascii="Arial" w:hAnsi="Arial" w:cs="Arial"/>
        </w:rPr>
        <w:t>.</w:t>
      </w:r>
      <w:r w:rsidR="004E409C" w:rsidRPr="002A3F09">
        <w:rPr>
          <w:rFonts w:ascii="Arial" w:hAnsi="Arial" w:cs="Arial"/>
        </w:rPr>
        <w:t xml:space="preserve"> </w:t>
      </w:r>
    </w:p>
    <w:p w14:paraId="30539577" w14:textId="77777777" w:rsidR="00A8361E" w:rsidRPr="002A3F09" w:rsidRDefault="00A8361E" w:rsidP="00CB6016">
      <w:pPr>
        <w:rPr>
          <w:rFonts w:ascii="Arial" w:hAnsi="Arial" w:cs="Arial"/>
        </w:rPr>
      </w:pPr>
    </w:p>
    <w:p w14:paraId="1199CC07" w14:textId="77777777" w:rsidR="004E409C" w:rsidRPr="002A3F09" w:rsidRDefault="002976F7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After the closing of the representation p</w:t>
      </w:r>
      <w:r w:rsidR="002163EF" w:rsidRPr="002A3F09">
        <w:rPr>
          <w:rFonts w:ascii="Arial" w:hAnsi="Arial" w:cs="Arial"/>
        </w:rPr>
        <w:t xml:space="preserve">eriod, Chief and Council will need to consider any representations </w:t>
      </w:r>
      <w:proofErr w:type="gramStart"/>
      <w:r w:rsidR="00523957" w:rsidRPr="002A3F09">
        <w:rPr>
          <w:rFonts w:ascii="Arial" w:hAnsi="Arial" w:cs="Arial"/>
        </w:rPr>
        <w:t xml:space="preserve">received, </w:t>
      </w:r>
      <w:r w:rsidR="002163EF" w:rsidRPr="002A3F09">
        <w:rPr>
          <w:rFonts w:ascii="Arial" w:hAnsi="Arial" w:cs="Arial"/>
        </w:rPr>
        <w:t>and</w:t>
      </w:r>
      <w:proofErr w:type="gramEnd"/>
      <w:r w:rsidR="002163EF" w:rsidRPr="002A3F09">
        <w:rPr>
          <w:rFonts w:ascii="Arial" w:hAnsi="Arial" w:cs="Arial"/>
        </w:rPr>
        <w:t xml:space="preserve"> also consider whether to adopt the Proposed Laws</w:t>
      </w:r>
      <w:r w:rsidR="004E409C" w:rsidRPr="002A3F09">
        <w:rPr>
          <w:rFonts w:ascii="Arial" w:hAnsi="Arial" w:cs="Arial"/>
        </w:rPr>
        <w:t>. The Proposed Laws can be adopted</w:t>
      </w:r>
      <w:r w:rsidR="002163EF" w:rsidRPr="002A3F09">
        <w:rPr>
          <w:rFonts w:ascii="Arial" w:hAnsi="Arial" w:cs="Arial"/>
        </w:rPr>
        <w:t xml:space="preserve"> in the</w:t>
      </w:r>
      <w:r w:rsidR="00523957" w:rsidRPr="002A3F09">
        <w:rPr>
          <w:rFonts w:ascii="Arial" w:hAnsi="Arial" w:cs="Arial"/>
        </w:rPr>
        <w:t>ir</w:t>
      </w:r>
      <w:r w:rsidR="002163EF" w:rsidRPr="002A3F09">
        <w:rPr>
          <w:rFonts w:ascii="Arial" w:hAnsi="Arial" w:cs="Arial"/>
        </w:rPr>
        <w:t xml:space="preserve"> current form, or with changes</w:t>
      </w:r>
      <w:r w:rsidR="004E409C" w:rsidRPr="002A3F09">
        <w:rPr>
          <w:rFonts w:ascii="Arial" w:hAnsi="Arial" w:cs="Arial"/>
        </w:rPr>
        <w:t xml:space="preserve"> </w:t>
      </w:r>
      <w:r w:rsidR="002163EF" w:rsidRPr="002A3F09">
        <w:rPr>
          <w:rFonts w:ascii="Arial" w:hAnsi="Arial" w:cs="Arial"/>
        </w:rPr>
        <w:t xml:space="preserve">in response to any representations received.  </w:t>
      </w:r>
    </w:p>
    <w:p w14:paraId="5434DB32" w14:textId="77777777" w:rsidR="004E409C" w:rsidRPr="002A3F09" w:rsidRDefault="004E409C" w:rsidP="00CB6016">
      <w:pPr>
        <w:rPr>
          <w:rFonts w:ascii="Arial" w:hAnsi="Arial" w:cs="Arial"/>
        </w:rPr>
      </w:pPr>
    </w:p>
    <w:p w14:paraId="0AC9DEEA" w14:textId="35CDF537" w:rsidR="00D3673D" w:rsidRPr="002A3F09" w:rsidRDefault="004E409C" w:rsidP="00CB6016">
      <w:pPr>
        <w:rPr>
          <w:rFonts w:ascii="Arial" w:hAnsi="Arial" w:cs="Arial"/>
        </w:rPr>
      </w:pPr>
      <w:bookmarkStart w:id="1" w:name="_Hlk17972470"/>
      <w:r w:rsidRPr="002A3F09">
        <w:rPr>
          <w:rFonts w:ascii="Arial" w:hAnsi="Arial" w:cs="Arial"/>
        </w:rPr>
        <w:t>I</w:t>
      </w:r>
      <w:r w:rsidR="00A8361E" w:rsidRPr="002A3F09">
        <w:rPr>
          <w:rFonts w:ascii="Arial" w:hAnsi="Arial" w:cs="Arial"/>
        </w:rPr>
        <w:t xml:space="preserve">f </w:t>
      </w:r>
      <w:r w:rsidRPr="002A3F09">
        <w:rPr>
          <w:rFonts w:ascii="Arial" w:hAnsi="Arial" w:cs="Arial"/>
        </w:rPr>
        <w:t xml:space="preserve">the Proposed Laws are </w:t>
      </w:r>
      <w:r w:rsidR="00A8361E" w:rsidRPr="002A3F09">
        <w:rPr>
          <w:rFonts w:ascii="Arial" w:hAnsi="Arial" w:cs="Arial"/>
        </w:rPr>
        <w:t>given final endorsement by Chief and Council</w:t>
      </w:r>
      <w:r w:rsidRPr="002A3F09">
        <w:rPr>
          <w:rFonts w:ascii="Arial" w:hAnsi="Arial" w:cs="Arial"/>
        </w:rPr>
        <w:t>,</w:t>
      </w:r>
      <w:r w:rsidR="00A8361E" w:rsidRPr="002A3F09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they </w:t>
      </w:r>
      <w:r w:rsidR="00A8361E" w:rsidRPr="002A3F09">
        <w:rPr>
          <w:rFonts w:ascii="Arial" w:hAnsi="Arial" w:cs="Arial"/>
        </w:rPr>
        <w:t xml:space="preserve">will then be submitted for </w:t>
      </w:r>
      <w:r w:rsidRPr="002A3F09">
        <w:rPr>
          <w:rFonts w:ascii="Arial" w:hAnsi="Arial" w:cs="Arial"/>
        </w:rPr>
        <w:t xml:space="preserve">review and </w:t>
      </w:r>
      <w:r w:rsidR="00A8361E" w:rsidRPr="002A3F09">
        <w:rPr>
          <w:rFonts w:ascii="Arial" w:hAnsi="Arial" w:cs="Arial"/>
        </w:rPr>
        <w:t xml:space="preserve">approval to the First Nations Tax Commission. </w:t>
      </w:r>
      <w:r w:rsidR="000748A4" w:rsidRPr="002A3F09">
        <w:rPr>
          <w:rFonts w:ascii="Arial" w:hAnsi="Arial" w:cs="Arial"/>
        </w:rPr>
        <w:t xml:space="preserve">When submitting the Proposed Laws to the Commission, </w:t>
      </w:r>
      <w:r w:rsidR="00874BF8" w:rsidRPr="002A3F09">
        <w:rPr>
          <w:rFonts w:ascii="Arial" w:hAnsi="Arial" w:cs="Arial"/>
        </w:rPr>
        <w:t xml:space="preserve">certification must be included indicating that all </w:t>
      </w:r>
      <w:r w:rsidR="00A677C3" w:rsidRPr="002A3F09">
        <w:rPr>
          <w:rFonts w:ascii="Arial" w:hAnsi="Arial" w:cs="Arial"/>
        </w:rPr>
        <w:t xml:space="preserve">statutory </w:t>
      </w:r>
      <w:r w:rsidR="000748A4" w:rsidRPr="002A3F09">
        <w:rPr>
          <w:rFonts w:ascii="Arial" w:hAnsi="Arial" w:cs="Arial"/>
        </w:rPr>
        <w:t xml:space="preserve">notice </w:t>
      </w:r>
      <w:r w:rsidR="00A677C3" w:rsidRPr="002A3F09">
        <w:rPr>
          <w:rFonts w:ascii="Arial" w:hAnsi="Arial" w:cs="Arial"/>
        </w:rPr>
        <w:t>requirements</w:t>
      </w:r>
      <w:r w:rsidR="00874BF8" w:rsidRPr="002A3F09">
        <w:rPr>
          <w:rFonts w:ascii="Arial" w:hAnsi="Arial" w:cs="Arial"/>
        </w:rPr>
        <w:t xml:space="preserve"> have been</w:t>
      </w:r>
      <w:r w:rsidR="004458BB" w:rsidRPr="002A3F09">
        <w:rPr>
          <w:rFonts w:ascii="Arial" w:hAnsi="Arial" w:cs="Arial"/>
        </w:rPr>
        <w:t xml:space="preserve"> met.</w:t>
      </w:r>
      <w:r w:rsidR="000D1CEA" w:rsidRPr="002A3F09">
        <w:rPr>
          <w:rFonts w:ascii="Arial" w:hAnsi="Arial" w:cs="Arial"/>
        </w:rPr>
        <w:t xml:space="preserve"> </w:t>
      </w:r>
    </w:p>
    <w:bookmarkEnd w:id="1"/>
    <w:p w14:paraId="7D797100" w14:textId="77777777" w:rsidR="00874BF8" w:rsidRPr="002A3F09" w:rsidRDefault="00874BF8" w:rsidP="00CB6016">
      <w:pPr>
        <w:rPr>
          <w:rFonts w:ascii="Arial" w:hAnsi="Arial" w:cs="Arial"/>
        </w:rPr>
      </w:pPr>
    </w:p>
    <w:p w14:paraId="36F0FD78" w14:textId="77777777" w:rsidR="00A677C3" w:rsidRPr="002A3F09" w:rsidRDefault="00A677C3" w:rsidP="00CB6016">
      <w:pPr>
        <w:rPr>
          <w:rFonts w:ascii="Arial" w:hAnsi="Arial" w:cs="Arial"/>
        </w:rPr>
      </w:pPr>
      <w:r w:rsidRPr="002A3F09">
        <w:rPr>
          <w:rFonts w:ascii="Arial" w:hAnsi="Arial" w:cs="Arial"/>
        </w:rPr>
        <w:t>The specific components of th</w:t>
      </w:r>
      <w:r w:rsidR="000748A4" w:rsidRPr="002A3F09">
        <w:rPr>
          <w:rFonts w:ascii="Arial" w:hAnsi="Arial" w:cs="Arial"/>
        </w:rPr>
        <w:t>is Representation P</w:t>
      </w:r>
      <w:r w:rsidRPr="002A3F09">
        <w:rPr>
          <w:rFonts w:ascii="Arial" w:hAnsi="Arial" w:cs="Arial"/>
        </w:rPr>
        <w:t>lan are as follows:</w:t>
      </w:r>
    </w:p>
    <w:p w14:paraId="5638B0CB" w14:textId="77777777" w:rsidR="00F67157" w:rsidRPr="002A3F09" w:rsidRDefault="00F67157" w:rsidP="00CB6016">
      <w:pPr>
        <w:rPr>
          <w:rFonts w:ascii="Arial" w:hAnsi="Arial" w:cs="Arial"/>
        </w:rPr>
      </w:pPr>
    </w:p>
    <w:p w14:paraId="57E35188" w14:textId="77777777" w:rsidR="00CB6016" w:rsidRPr="002A3F09" w:rsidRDefault="00E56CFA" w:rsidP="002976F7">
      <w:pPr>
        <w:numPr>
          <w:ilvl w:val="0"/>
          <w:numId w:val="2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Representation Period</w:t>
      </w:r>
      <w:r w:rsidR="00CB6016" w:rsidRPr="002A3F09">
        <w:rPr>
          <w:rFonts w:ascii="Arial" w:hAnsi="Arial" w:cs="Arial"/>
          <w:b/>
        </w:rPr>
        <w:t xml:space="preserve">  </w:t>
      </w:r>
    </w:p>
    <w:p w14:paraId="46BBBCED" w14:textId="77777777" w:rsidR="00CB6016" w:rsidRPr="002A3F09" w:rsidRDefault="00CB6016" w:rsidP="00CB6016">
      <w:pPr>
        <w:ind w:left="360"/>
        <w:rPr>
          <w:rFonts w:ascii="Arial" w:hAnsi="Arial" w:cs="Arial"/>
        </w:rPr>
      </w:pPr>
    </w:p>
    <w:p w14:paraId="2B4BA6DE" w14:textId="765EFF5C" w:rsidR="000748A4" w:rsidRPr="002A3F09" w:rsidRDefault="00343648" w:rsidP="00CB6016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The public notice </w:t>
      </w:r>
      <w:r w:rsidR="004D3B33" w:rsidRPr="002A3F09">
        <w:rPr>
          <w:rFonts w:ascii="Arial" w:hAnsi="Arial" w:cs="Arial"/>
        </w:rPr>
        <w:t xml:space="preserve">period </w:t>
      </w:r>
      <w:proofErr w:type="gramStart"/>
      <w:r w:rsidR="00CB6016" w:rsidRPr="002A3F09">
        <w:rPr>
          <w:rFonts w:ascii="Arial" w:hAnsi="Arial" w:cs="Arial"/>
        </w:rPr>
        <w:t>in regard to</w:t>
      </w:r>
      <w:proofErr w:type="gramEnd"/>
      <w:r w:rsidR="00CB6016" w:rsidRPr="002A3F09">
        <w:rPr>
          <w:rFonts w:ascii="Arial" w:hAnsi="Arial" w:cs="Arial"/>
        </w:rPr>
        <w:t xml:space="preserve"> the Proposed Laws will be from </w:t>
      </w:r>
      <w:r w:rsidR="006A5890">
        <w:rPr>
          <w:rFonts w:ascii="Arial" w:hAnsi="Arial" w:cs="Arial"/>
        </w:rPr>
        <w:t xml:space="preserve">November 12, </w:t>
      </w:r>
      <w:proofErr w:type="gramStart"/>
      <w:r w:rsidR="006A5890">
        <w:rPr>
          <w:rFonts w:ascii="Arial" w:hAnsi="Arial" w:cs="Arial"/>
        </w:rPr>
        <w:t>2025</w:t>
      </w:r>
      <w:proofErr w:type="gramEnd"/>
      <w:r w:rsidRPr="005263CB">
        <w:rPr>
          <w:rFonts w:ascii="Arial" w:hAnsi="Arial" w:cs="Arial"/>
        </w:rPr>
        <w:t xml:space="preserve"> </w:t>
      </w:r>
      <w:r w:rsidR="00CB6016" w:rsidRPr="005263CB">
        <w:rPr>
          <w:rFonts w:ascii="Arial" w:hAnsi="Arial" w:cs="Arial"/>
        </w:rPr>
        <w:t xml:space="preserve">until </w:t>
      </w:r>
      <w:r w:rsidR="00F31A05">
        <w:rPr>
          <w:rFonts w:ascii="Arial" w:hAnsi="Arial" w:cs="Arial"/>
        </w:rPr>
        <w:t xml:space="preserve">December </w:t>
      </w:r>
      <w:r w:rsidR="00924B71">
        <w:rPr>
          <w:rFonts w:ascii="Arial" w:hAnsi="Arial" w:cs="Arial"/>
        </w:rPr>
        <w:t>12, 2025</w:t>
      </w:r>
      <w:r w:rsidRPr="002A3F09">
        <w:rPr>
          <w:rFonts w:ascii="Arial" w:hAnsi="Arial" w:cs="Arial"/>
        </w:rPr>
        <w:t xml:space="preserve"> (</w:t>
      </w:r>
      <w:r w:rsidR="007805FF" w:rsidRPr="002A3F09">
        <w:rPr>
          <w:rFonts w:ascii="Arial" w:hAnsi="Arial" w:cs="Arial"/>
        </w:rPr>
        <w:t xml:space="preserve">the </w:t>
      </w:r>
      <w:r w:rsidRPr="002A3F09">
        <w:rPr>
          <w:rFonts w:ascii="Arial" w:hAnsi="Arial" w:cs="Arial"/>
        </w:rPr>
        <w:t>“Representation Period”)</w:t>
      </w:r>
      <w:r w:rsidR="004D3B33" w:rsidRPr="002A3F09">
        <w:rPr>
          <w:rFonts w:ascii="Arial" w:hAnsi="Arial" w:cs="Arial"/>
        </w:rPr>
        <w:t>,</w:t>
      </w:r>
      <w:r w:rsidRPr="002A3F09">
        <w:rPr>
          <w:rFonts w:ascii="Arial" w:hAnsi="Arial" w:cs="Arial"/>
        </w:rPr>
        <w:t xml:space="preserve"> during which time written representations can be received regarding the Proposed Laws.  </w:t>
      </w:r>
    </w:p>
    <w:p w14:paraId="104D532A" w14:textId="77777777" w:rsidR="004D3B33" w:rsidRPr="002A3F09" w:rsidRDefault="004D3B33" w:rsidP="00CB6016">
      <w:pPr>
        <w:ind w:left="360"/>
        <w:rPr>
          <w:rFonts w:ascii="Arial" w:hAnsi="Arial" w:cs="Arial"/>
        </w:rPr>
      </w:pPr>
    </w:p>
    <w:p w14:paraId="017C34CC" w14:textId="3FEFA610" w:rsidR="00CB6016" w:rsidRPr="002A3F09" w:rsidRDefault="00343648" w:rsidP="00CB6016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lastRenderedPageBreak/>
        <w:t xml:space="preserve">The Representation Period </w:t>
      </w:r>
      <w:r w:rsidR="00CB6016" w:rsidRPr="002A3F09">
        <w:rPr>
          <w:rFonts w:ascii="Arial" w:hAnsi="Arial" w:cs="Arial"/>
        </w:rPr>
        <w:t xml:space="preserve">provides the </w:t>
      </w:r>
      <w:r w:rsidR="00057DF1" w:rsidRPr="002A3F09">
        <w:rPr>
          <w:rFonts w:ascii="Arial" w:hAnsi="Arial" w:cs="Arial"/>
        </w:rPr>
        <w:t>minimum</w:t>
      </w:r>
      <w:r w:rsidR="002163EF" w:rsidRPr="002A3F09">
        <w:rPr>
          <w:rFonts w:ascii="Arial" w:hAnsi="Arial" w:cs="Arial"/>
        </w:rPr>
        <w:t xml:space="preserve"> </w:t>
      </w:r>
      <w:r w:rsidR="00716657" w:rsidRPr="002A3F09">
        <w:rPr>
          <w:rFonts w:ascii="Arial" w:hAnsi="Arial" w:cs="Arial"/>
        </w:rPr>
        <w:t>30 days</w:t>
      </w:r>
      <w:r w:rsidR="001D49A8">
        <w:rPr>
          <w:rFonts w:ascii="Arial" w:hAnsi="Arial" w:cs="Arial"/>
        </w:rPr>
        <w:t xml:space="preserve"> </w:t>
      </w:r>
      <w:r w:rsidR="002163EF" w:rsidRPr="002A3F09">
        <w:rPr>
          <w:rFonts w:ascii="Arial" w:hAnsi="Arial" w:cs="Arial"/>
        </w:rPr>
        <w:t xml:space="preserve">notice </w:t>
      </w:r>
      <w:r w:rsidRPr="002A3F09">
        <w:rPr>
          <w:rFonts w:ascii="Arial" w:hAnsi="Arial" w:cs="Arial"/>
        </w:rPr>
        <w:t xml:space="preserve">required under the </w:t>
      </w:r>
      <w:r w:rsidR="00E13332" w:rsidRPr="002A3F09">
        <w:rPr>
          <w:rFonts w:ascii="Arial" w:hAnsi="Arial" w:cs="Arial"/>
        </w:rPr>
        <w:t>FMA</w:t>
      </w:r>
      <w:r w:rsidRPr="002A3F09">
        <w:rPr>
          <w:rFonts w:ascii="Arial" w:hAnsi="Arial" w:cs="Arial"/>
        </w:rPr>
        <w:t xml:space="preserve"> </w:t>
      </w:r>
      <w:r w:rsidR="00553E44" w:rsidRPr="002A3F09">
        <w:rPr>
          <w:rFonts w:ascii="Arial" w:hAnsi="Arial" w:cs="Arial"/>
        </w:rPr>
        <w:t xml:space="preserve">and begins </w:t>
      </w:r>
      <w:r w:rsidR="00E91BF5">
        <w:rPr>
          <w:rFonts w:ascii="Arial" w:hAnsi="Arial" w:cs="Arial"/>
        </w:rPr>
        <w:t xml:space="preserve">two (2) </w:t>
      </w:r>
      <w:r w:rsidR="00057DF1" w:rsidRPr="002A3F09">
        <w:rPr>
          <w:rFonts w:ascii="Arial" w:hAnsi="Arial" w:cs="Arial"/>
        </w:rPr>
        <w:t xml:space="preserve">days </w:t>
      </w:r>
      <w:r w:rsidR="00057DF1" w:rsidRPr="002A3F09">
        <w:rPr>
          <w:rFonts w:ascii="Arial" w:hAnsi="Arial" w:cs="Arial"/>
          <w:b/>
        </w:rPr>
        <w:t>after</w:t>
      </w:r>
      <w:r w:rsidR="00057DF1" w:rsidRPr="002A3F09">
        <w:rPr>
          <w:rFonts w:ascii="Arial" w:hAnsi="Arial" w:cs="Arial"/>
        </w:rPr>
        <w:t xml:space="preserve"> approval of this plan.</w:t>
      </w:r>
      <w:r w:rsidR="00553E44" w:rsidRPr="002A3F09">
        <w:rPr>
          <w:rFonts w:ascii="Arial" w:hAnsi="Arial" w:cs="Arial"/>
        </w:rPr>
        <w:t xml:space="preserve">  During</w:t>
      </w:r>
      <w:r w:rsidR="00E77F98" w:rsidRPr="002A3F09">
        <w:rPr>
          <w:rFonts w:ascii="Arial" w:hAnsi="Arial" w:cs="Arial"/>
        </w:rPr>
        <w:t xml:space="preserve"> these </w:t>
      </w:r>
      <w:r w:rsidR="00E91BF5">
        <w:rPr>
          <w:rFonts w:ascii="Arial" w:hAnsi="Arial" w:cs="Arial"/>
        </w:rPr>
        <w:t>two (2)</w:t>
      </w:r>
      <w:r w:rsidR="00E77F98" w:rsidRPr="002A3F09">
        <w:rPr>
          <w:rFonts w:ascii="Arial" w:hAnsi="Arial" w:cs="Arial"/>
        </w:rPr>
        <w:t xml:space="preserve"> days</w:t>
      </w:r>
      <w:r w:rsidR="00553E44" w:rsidRPr="002A3F09">
        <w:rPr>
          <w:rFonts w:ascii="Arial" w:hAnsi="Arial" w:cs="Arial"/>
        </w:rPr>
        <w:t>, preparation</w:t>
      </w:r>
      <w:r w:rsidR="007805FF" w:rsidRPr="002A3F09">
        <w:rPr>
          <w:rFonts w:ascii="Arial" w:hAnsi="Arial" w:cs="Arial"/>
        </w:rPr>
        <w:t>s</w:t>
      </w:r>
      <w:r w:rsidR="00553E44" w:rsidRPr="002A3F09">
        <w:rPr>
          <w:rFonts w:ascii="Arial" w:hAnsi="Arial" w:cs="Arial"/>
        </w:rPr>
        <w:t xml:space="preserve"> for the publication, posting, and mailing of the required notice</w:t>
      </w:r>
      <w:r w:rsidR="004D3B33" w:rsidRPr="002A3F09">
        <w:rPr>
          <w:rFonts w:ascii="Arial" w:hAnsi="Arial" w:cs="Arial"/>
        </w:rPr>
        <w:t>s</w:t>
      </w:r>
      <w:r w:rsidR="00553E44" w:rsidRPr="002A3F09">
        <w:rPr>
          <w:rFonts w:ascii="Arial" w:hAnsi="Arial" w:cs="Arial"/>
        </w:rPr>
        <w:t xml:space="preserve"> will be carried out.</w:t>
      </w:r>
    </w:p>
    <w:p w14:paraId="150234FA" w14:textId="77777777" w:rsidR="00E77F98" w:rsidRPr="002A3F09" w:rsidRDefault="00E77F98" w:rsidP="00CB6016">
      <w:pPr>
        <w:ind w:left="360"/>
        <w:rPr>
          <w:rFonts w:ascii="Arial" w:hAnsi="Arial" w:cs="Arial"/>
        </w:rPr>
      </w:pPr>
    </w:p>
    <w:p w14:paraId="10B71D83" w14:textId="77777777" w:rsidR="00A8361E" w:rsidRPr="002A3F09" w:rsidRDefault="00E56CFA" w:rsidP="00E56CFA">
      <w:pPr>
        <w:numPr>
          <w:ilvl w:val="0"/>
          <w:numId w:val="2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Notice</w:t>
      </w:r>
    </w:p>
    <w:p w14:paraId="5BF3DC87" w14:textId="77777777" w:rsidR="00E56CFA" w:rsidRPr="002A3F09" w:rsidRDefault="00E56CFA" w:rsidP="00E56CFA">
      <w:pPr>
        <w:ind w:left="360"/>
        <w:rPr>
          <w:rFonts w:ascii="Arial" w:hAnsi="Arial" w:cs="Arial"/>
        </w:rPr>
      </w:pPr>
    </w:p>
    <w:p w14:paraId="35601680" w14:textId="138F06EF" w:rsidR="00CB6016" w:rsidRPr="002A3F09" w:rsidRDefault="00CE6340" w:rsidP="00CB6016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First Nations Gazette </w:t>
      </w:r>
      <w:r w:rsidR="00437C54" w:rsidRPr="002A3F09">
        <w:rPr>
          <w:rFonts w:ascii="Arial" w:hAnsi="Arial" w:cs="Arial"/>
          <w:b/>
        </w:rPr>
        <w:t>Publication</w:t>
      </w:r>
    </w:p>
    <w:p w14:paraId="424BFA6D" w14:textId="77777777" w:rsidR="00437C54" w:rsidRPr="002A3F09" w:rsidRDefault="00437C54" w:rsidP="00437C54">
      <w:pPr>
        <w:ind w:left="360"/>
        <w:rPr>
          <w:rFonts w:ascii="Arial" w:hAnsi="Arial" w:cs="Arial"/>
        </w:rPr>
      </w:pPr>
    </w:p>
    <w:p w14:paraId="77D2FDD6" w14:textId="23D9A82F" w:rsidR="00D34BDF" w:rsidRPr="002A3F09" w:rsidRDefault="00A8361E" w:rsidP="00D24F3F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>A notice, substantially in the form attached to this plan, will be published in the</w:t>
      </w:r>
      <w:r w:rsidR="00CE6340" w:rsidRPr="002A3F09">
        <w:rPr>
          <w:rFonts w:ascii="Arial" w:hAnsi="Arial" w:cs="Arial"/>
        </w:rPr>
        <w:t xml:space="preserve"> </w:t>
      </w:r>
      <w:r w:rsidR="00CE6340" w:rsidRPr="002A3F09">
        <w:rPr>
          <w:rFonts w:ascii="Arial" w:hAnsi="Arial" w:cs="Arial"/>
          <w:i/>
        </w:rPr>
        <w:t>First Nations Gazette</w:t>
      </w:r>
      <w:r w:rsidRPr="002A3F09">
        <w:rPr>
          <w:rFonts w:ascii="Arial" w:hAnsi="Arial" w:cs="Arial"/>
        </w:rPr>
        <w:t xml:space="preserve">, on </w:t>
      </w:r>
      <w:r w:rsidR="00DC1150">
        <w:rPr>
          <w:rFonts w:ascii="Arial" w:hAnsi="Arial" w:cs="Arial"/>
        </w:rPr>
        <w:t xml:space="preserve">November 10, </w:t>
      </w:r>
      <w:proofErr w:type="gramStart"/>
      <w:r w:rsidR="00DC1150">
        <w:rPr>
          <w:rFonts w:ascii="Arial" w:hAnsi="Arial" w:cs="Arial"/>
        </w:rPr>
        <w:t>2025</w:t>
      </w:r>
      <w:proofErr w:type="gramEnd"/>
      <w:r w:rsidR="00DC1150">
        <w:rPr>
          <w:rFonts w:ascii="Arial" w:hAnsi="Arial" w:cs="Arial"/>
        </w:rPr>
        <w:t xml:space="preserve"> </w:t>
      </w:r>
      <w:r w:rsidRPr="002A3F09">
        <w:rPr>
          <w:rFonts w:ascii="Arial" w:hAnsi="Arial" w:cs="Arial"/>
        </w:rPr>
        <w:t xml:space="preserve">being </w:t>
      </w:r>
      <w:r w:rsidR="00DC1150">
        <w:rPr>
          <w:rFonts w:ascii="Arial" w:hAnsi="Arial" w:cs="Arial"/>
        </w:rPr>
        <w:t xml:space="preserve">two (2) </w:t>
      </w:r>
      <w:r w:rsidRPr="002A3F09">
        <w:rPr>
          <w:rFonts w:ascii="Arial" w:hAnsi="Arial" w:cs="Arial"/>
        </w:rPr>
        <w:t>days bef</w:t>
      </w:r>
      <w:r w:rsidR="00343648" w:rsidRPr="002A3F09">
        <w:rPr>
          <w:rFonts w:ascii="Arial" w:hAnsi="Arial" w:cs="Arial"/>
        </w:rPr>
        <w:t xml:space="preserve">ore the beginning of the Representation Period.  </w:t>
      </w:r>
    </w:p>
    <w:p w14:paraId="7460FD90" w14:textId="77777777" w:rsidR="00E77F98" w:rsidRPr="002A3F09" w:rsidRDefault="00E77F98" w:rsidP="00437C54">
      <w:pPr>
        <w:ind w:left="360"/>
        <w:rPr>
          <w:rFonts w:ascii="Arial" w:hAnsi="Arial" w:cs="Arial"/>
        </w:rPr>
      </w:pPr>
    </w:p>
    <w:p w14:paraId="47EC8336" w14:textId="77777777" w:rsidR="00343648" w:rsidRPr="002A3F09" w:rsidRDefault="00343648" w:rsidP="00343648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Public Posting</w:t>
      </w:r>
    </w:p>
    <w:p w14:paraId="577278DF" w14:textId="77777777" w:rsidR="00343648" w:rsidRPr="002A3F09" w:rsidRDefault="00343648" w:rsidP="00343648">
      <w:pPr>
        <w:ind w:left="360"/>
        <w:rPr>
          <w:rFonts w:ascii="Arial" w:hAnsi="Arial" w:cs="Arial"/>
        </w:rPr>
      </w:pPr>
    </w:p>
    <w:p w14:paraId="5D93DD13" w14:textId="08EBDEE4" w:rsidR="00343648" w:rsidRPr="002A3F09" w:rsidRDefault="00681515" w:rsidP="00343648">
      <w:pPr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 xml:space="preserve">Before the beginning of </w:t>
      </w:r>
      <w:r w:rsidR="00343648" w:rsidRPr="002A3F09">
        <w:rPr>
          <w:rFonts w:ascii="Arial" w:hAnsi="Arial" w:cs="Arial"/>
        </w:rPr>
        <w:t xml:space="preserve">the Representation Period, a notice, substantially in the form attached to this plan, will be posted at </w:t>
      </w:r>
      <w:r w:rsidR="00341D35">
        <w:rPr>
          <w:rFonts w:ascii="Arial" w:hAnsi="Arial" w:cs="Arial"/>
        </w:rPr>
        <w:t xml:space="preserve">the </w:t>
      </w:r>
      <w:proofErr w:type="gramStart"/>
      <w:r w:rsidR="00341D35" w:rsidRPr="00341D35">
        <w:rPr>
          <w:rFonts w:ascii="Arial" w:hAnsi="Arial" w:cs="Arial"/>
        </w:rPr>
        <w:t>Shxwhá:y</w:t>
      </w:r>
      <w:proofErr w:type="gramEnd"/>
      <w:r w:rsidR="00341D35" w:rsidRPr="00341D35">
        <w:rPr>
          <w:rFonts w:ascii="Arial" w:hAnsi="Arial" w:cs="Arial"/>
        </w:rPr>
        <w:t xml:space="preserve"> Village</w:t>
      </w:r>
      <w:r w:rsidR="00341D35">
        <w:rPr>
          <w:rFonts w:ascii="Arial" w:hAnsi="Arial" w:cs="Arial"/>
        </w:rPr>
        <w:t xml:space="preserve"> Administration Office</w:t>
      </w:r>
      <w:r w:rsidR="00343648" w:rsidRPr="002A3F09">
        <w:rPr>
          <w:rFonts w:ascii="Arial" w:hAnsi="Arial" w:cs="Arial"/>
        </w:rPr>
        <w:t xml:space="preserve">, </w:t>
      </w:r>
      <w:r w:rsidR="00D24F3F" w:rsidRPr="002A3F09">
        <w:rPr>
          <w:rFonts w:ascii="Arial" w:hAnsi="Arial" w:cs="Arial"/>
        </w:rPr>
        <w:t xml:space="preserve">which is a public place on </w:t>
      </w:r>
      <w:r w:rsidR="000D1CEA" w:rsidRPr="002A3F09">
        <w:rPr>
          <w:rFonts w:ascii="Arial" w:hAnsi="Arial" w:cs="Arial"/>
        </w:rPr>
        <w:t>the</w:t>
      </w:r>
      <w:r w:rsidR="00D24F3F" w:rsidRPr="002A3F09">
        <w:rPr>
          <w:rFonts w:ascii="Arial" w:hAnsi="Arial" w:cs="Arial"/>
        </w:rPr>
        <w:t xml:space="preserve"> Reserve.</w:t>
      </w:r>
    </w:p>
    <w:p w14:paraId="0C95087C" w14:textId="77777777" w:rsidR="00A8361E" w:rsidRPr="002A3F09" w:rsidRDefault="00A8361E" w:rsidP="00A8361E">
      <w:pPr>
        <w:ind w:left="360"/>
        <w:rPr>
          <w:rFonts w:ascii="Arial" w:hAnsi="Arial" w:cs="Arial"/>
        </w:rPr>
      </w:pPr>
    </w:p>
    <w:p w14:paraId="4C7323B6" w14:textId="77777777" w:rsidR="00437C54" w:rsidRPr="002A3F09" w:rsidRDefault="00D24F3F" w:rsidP="00CB6016">
      <w:pPr>
        <w:numPr>
          <w:ilvl w:val="0"/>
          <w:numId w:val="1"/>
        </w:num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 Notice</w:t>
      </w:r>
      <w:r w:rsidR="00CE6340" w:rsidRPr="002A3F09">
        <w:rPr>
          <w:rFonts w:ascii="Arial" w:hAnsi="Arial" w:cs="Arial"/>
          <w:b/>
        </w:rPr>
        <w:t xml:space="preserve"> to the First Nations Tax Commission</w:t>
      </w:r>
    </w:p>
    <w:p w14:paraId="782DCC77" w14:textId="77777777" w:rsidR="00D24F3F" w:rsidRPr="002A3F09" w:rsidRDefault="00D24F3F" w:rsidP="00D24F3F">
      <w:pPr>
        <w:ind w:left="360"/>
        <w:rPr>
          <w:rFonts w:ascii="Arial" w:hAnsi="Arial" w:cs="Arial"/>
        </w:rPr>
      </w:pPr>
    </w:p>
    <w:p w14:paraId="1009D8C9" w14:textId="7A322918" w:rsidR="00492464" w:rsidRPr="002A3F09" w:rsidRDefault="00681515" w:rsidP="00E912E4">
      <w:pPr>
        <w:spacing w:after="120"/>
        <w:ind w:left="360"/>
        <w:rPr>
          <w:rFonts w:ascii="Arial" w:hAnsi="Arial" w:cs="Arial"/>
        </w:rPr>
      </w:pPr>
      <w:r w:rsidRPr="002A3F09">
        <w:rPr>
          <w:rFonts w:ascii="Arial" w:hAnsi="Arial" w:cs="Arial"/>
        </w:rPr>
        <w:t>Before the beginning of</w:t>
      </w:r>
      <w:r w:rsidR="00492464" w:rsidRPr="002A3F09">
        <w:rPr>
          <w:rFonts w:ascii="Arial" w:hAnsi="Arial" w:cs="Arial"/>
        </w:rPr>
        <w:t xml:space="preserve"> the Representation period, a notice, substantially in the form attached to this plan, will be provided by mail or email</w:t>
      </w:r>
      <w:proofErr w:type="gramStart"/>
      <w:r w:rsidR="00492464" w:rsidRPr="002A3F09">
        <w:rPr>
          <w:rFonts w:ascii="Arial" w:hAnsi="Arial" w:cs="Arial"/>
        </w:rPr>
        <w:t>, as the case may be, to</w:t>
      </w:r>
      <w:proofErr w:type="gramEnd"/>
      <w:r w:rsidR="00E912E4" w:rsidRPr="002A3F09">
        <w:rPr>
          <w:rFonts w:ascii="Arial" w:hAnsi="Arial" w:cs="Arial"/>
        </w:rPr>
        <w:t xml:space="preserve"> </w:t>
      </w:r>
      <w:r w:rsidR="00492464" w:rsidRPr="002A3F09">
        <w:rPr>
          <w:rFonts w:ascii="Arial" w:hAnsi="Arial" w:cs="Arial"/>
        </w:rPr>
        <w:t>the First Nations Tax Commission</w:t>
      </w:r>
      <w:r w:rsidR="00CE6340" w:rsidRPr="002A3F09">
        <w:rPr>
          <w:rFonts w:ascii="Arial" w:hAnsi="Arial" w:cs="Arial"/>
        </w:rPr>
        <w:t xml:space="preserve">. </w:t>
      </w:r>
    </w:p>
    <w:p w14:paraId="64CE4BB1" w14:textId="70165AE9" w:rsidR="00D3673D" w:rsidRPr="002A3F09" w:rsidRDefault="00D3673D" w:rsidP="00D24F3F">
      <w:pPr>
        <w:ind w:left="360"/>
        <w:rPr>
          <w:rFonts w:ascii="Arial" w:hAnsi="Arial" w:cs="Arial"/>
          <w:b/>
        </w:rPr>
      </w:pPr>
    </w:p>
    <w:p w14:paraId="404A42D6" w14:textId="495F2850" w:rsidR="00681515" w:rsidRPr="002A3F09" w:rsidRDefault="00681515" w:rsidP="0092091D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 xml:space="preserve">Notice </w:t>
      </w:r>
      <w:r w:rsidR="00831242">
        <w:rPr>
          <w:rFonts w:ascii="Arial" w:hAnsi="Arial" w:cs="Arial"/>
          <w:b/>
        </w:rPr>
        <w:t xml:space="preserve">on </w:t>
      </w:r>
      <w:r w:rsidRPr="002A3F09">
        <w:rPr>
          <w:rFonts w:ascii="Arial" w:hAnsi="Arial" w:cs="Arial"/>
          <w:b/>
        </w:rPr>
        <w:t>First Nation Website</w:t>
      </w:r>
    </w:p>
    <w:p w14:paraId="7FA3A7E7" w14:textId="77777777" w:rsidR="008C5E2C" w:rsidRDefault="008C5E2C" w:rsidP="008C5E2C">
      <w:pPr>
        <w:jc w:val="both"/>
        <w:rPr>
          <w:rFonts w:ascii="Arial" w:hAnsi="Arial" w:cs="Arial"/>
          <w:bCs/>
        </w:rPr>
      </w:pPr>
    </w:p>
    <w:p w14:paraId="0963ED03" w14:textId="51871699" w:rsidR="00681515" w:rsidRPr="002A3F09" w:rsidRDefault="00681515" w:rsidP="008C5E2C">
      <w:pPr>
        <w:ind w:left="360"/>
        <w:jc w:val="both"/>
        <w:rPr>
          <w:rFonts w:ascii="Arial" w:hAnsi="Arial" w:cs="Arial"/>
          <w:bCs/>
          <w:i/>
          <w:iCs/>
        </w:rPr>
      </w:pPr>
      <w:r w:rsidRPr="002A3F09">
        <w:rPr>
          <w:rFonts w:ascii="Arial" w:hAnsi="Arial" w:cs="Arial"/>
          <w:bCs/>
        </w:rPr>
        <w:t xml:space="preserve">Before the beginning of the Representation Period, a notice, substantially in the form attached to this plan, will be published in a prominent place on the </w:t>
      </w:r>
      <w:proofErr w:type="gramStart"/>
      <w:r w:rsidR="008C5E2C" w:rsidRPr="008C5E2C">
        <w:rPr>
          <w:rFonts w:ascii="Arial" w:hAnsi="Arial" w:cs="Arial"/>
          <w:bCs/>
        </w:rPr>
        <w:t>Shxwhá:y</w:t>
      </w:r>
      <w:proofErr w:type="gramEnd"/>
      <w:r w:rsidR="008C5E2C" w:rsidRPr="008C5E2C">
        <w:rPr>
          <w:rFonts w:ascii="Arial" w:hAnsi="Arial" w:cs="Arial"/>
          <w:bCs/>
        </w:rPr>
        <w:t xml:space="preserve"> Village </w:t>
      </w:r>
      <w:r w:rsidRPr="002A3F09">
        <w:rPr>
          <w:rFonts w:ascii="Arial" w:hAnsi="Arial" w:cs="Arial"/>
          <w:bCs/>
        </w:rPr>
        <w:t>website {</w:t>
      </w:r>
      <w:r w:rsidRPr="002A3F09">
        <w:rPr>
          <w:rFonts w:ascii="Arial" w:hAnsi="Arial" w:cs="Arial"/>
          <w:bCs/>
          <w:i/>
          <w:iCs/>
        </w:rPr>
        <w:t>insert web link to First Nation website</w:t>
      </w:r>
      <w:r w:rsidRPr="002A3F09">
        <w:rPr>
          <w:rFonts w:ascii="Arial" w:hAnsi="Arial" w:cs="Arial"/>
          <w:bCs/>
        </w:rPr>
        <w:t>}</w:t>
      </w:r>
    </w:p>
    <w:p w14:paraId="598847F5" w14:textId="77777777" w:rsidR="00681515" w:rsidRPr="002A3F09" w:rsidRDefault="00681515" w:rsidP="00681515">
      <w:pPr>
        <w:ind w:left="360"/>
        <w:rPr>
          <w:rFonts w:ascii="Arial" w:hAnsi="Arial" w:cs="Arial"/>
          <w:bCs/>
          <w:i/>
          <w:iCs/>
        </w:rPr>
      </w:pPr>
    </w:p>
    <w:p w14:paraId="16C25F16" w14:textId="77777777" w:rsidR="00E77F98" w:rsidRPr="002A3F09" w:rsidRDefault="00E77F98" w:rsidP="00D3673D">
      <w:pPr>
        <w:rPr>
          <w:rFonts w:ascii="Arial" w:hAnsi="Arial" w:cs="Arial"/>
        </w:rPr>
      </w:pPr>
    </w:p>
    <w:p w14:paraId="39C6811F" w14:textId="77777777" w:rsidR="00FE56C7" w:rsidRPr="002A3F09" w:rsidRDefault="00D3673D" w:rsidP="00D3673D">
      <w:pPr>
        <w:rPr>
          <w:rFonts w:ascii="Arial" w:hAnsi="Arial" w:cs="Arial"/>
          <w:b/>
        </w:rPr>
      </w:pPr>
      <w:r w:rsidRPr="002A3F09">
        <w:rPr>
          <w:rFonts w:ascii="Arial" w:hAnsi="Arial" w:cs="Arial"/>
          <w:b/>
        </w:rPr>
        <w:t>Recommendation:</w:t>
      </w:r>
    </w:p>
    <w:p w14:paraId="0F544999" w14:textId="77777777" w:rsidR="00D3673D" w:rsidRPr="002A3F09" w:rsidRDefault="00D3673D" w:rsidP="00D3673D">
      <w:pPr>
        <w:rPr>
          <w:rFonts w:ascii="Arial" w:hAnsi="Arial" w:cs="Arial"/>
        </w:rPr>
      </w:pPr>
    </w:p>
    <w:p w14:paraId="2F982310" w14:textId="77777777" w:rsidR="00D3673D" w:rsidRPr="002A3F09" w:rsidRDefault="00D3673D" w:rsidP="00D3673D">
      <w:pPr>
        <w:rPr>
          <w:rFonts w:ascii="Arial" w:hAnsi="Arial" w:cs="Arial"/>
        </w:rPr>
      </w:pPr>
      <w:r w:rsidRPr="002A3F09">
        <w:rPr>
          <w:rFonts w:ascii="Arial" w:hAnsi="Arial" w:cs="Arial"/>
        </w:rPr>
        <w:t>It is recommended that Chief and Council approve by resolution this Representation Plan and direct the ad</w:t>
      </w:r>
      <w:r w:rsidR="00E56CFA" w:rsidRPr="002A3F09">
        <w:rPr>
          <w:rFonts w:ascii="Arial" w:hAnsi="Arial" w:cs="Arial"/>
        </w:rPr>
        <w:t>ministration</w:t>
      </w:r>
      <w:r w:rsidRPr="002A3F09">
        <w:rPr>
          <w:rFonts w:ascii="Arial" w:hAnsi="Arial" w:cs="Arial"/>
        </w:rPr>
        <w:t xml:space="preserve"> to carry out the plan.</w:t>
      </w:r>
    </w:p>
    <w:p w14:paraId="7A85E44A" w14:textId="77777777" w:rsidR="00CB6016" w:rsidRPr="002A3F09" w:rsidRDefault="00CB6016">
      <w:pPr>
        <w:rPr>
          <w:rFonts w:ascii="Arial" w:hAnsi="Arial" w:cs="Arial"/>
        </w:rPr>
      </w:pPr>
    </w:p>
    <w:sectPr w:rsidR="00CB6016" w:rsidRPr="002A3F09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FF4B3" w14:textId="77777777" w:rsidR="009522A9" w:rsidRDefault="009522A9">
      <w:r>
        <w:separator/>
      </w:r>
    </w:p>
  </w:endnote>
  <w:endnote w:type="continuationSeparator" w:id="0">
    <w:p w14:paraId="78E6BFAA" w14:textId="77777777" w:rsidR="009522A9" w:rsidRDefault="0095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B33C1" w14:textId="77777777" w:rsidR="009522A9" w:rsidRDefault="009522A9">
      <w:r>
        <w:separator/>
      </w:r>
    </w:p>
  </w:footnote>
  <w:footnote w:type="continuationSeparator" w:id="0">
    <w:p w14:paraId="5096EECB" w14:textId="77777777" w:rsidR="009522A9" w:rsidRDefault="009522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8C4" w14:textId="3F0C9FD7" w:rsidR="00567293" w:rsidRPr="00BE2599" w:rsidRDefault="00567293" w:rsidP="00BE2599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E40"/>
    <w:multiLevelType w:val="hybridMultilevel"/>
    <w:tmpl w:val="7EE21EE6"/>
    <w:lvl w:ilvl="0" w:tplc="E56CF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548DAD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6045F1"/>
    <w:multiLevelType w:val="hybridMultilevel"/>
    <w:tmpl w:val="9BC0C4C2"/>
    <w:lvl w:ilvl="0" w:tplc="E56CF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D548DAD2">
      <w:start w:val="1"/>
      <w:numFmt w:val="lowerLetter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0090BC5"/>
    <w:multiLevelType w:val="hybridMultilevel"/>
    <w:tmpl w:val="1A2C4CA4"/>
    <w:lvl w:ilvl="0" w:tplc="10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9816763">
    <w:abstractNumId w:val="1"/>
  </w:num>
  <w:num w:numId="2" w16cid:durableId="1943874528">
    <w:abstractNumId w:val="2"/>
  </w:num>
  <w:num w:numId="3" w16cid:durableId="133523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016"/>
    <w:rsid w:val="00057DF1"/>
    <w:rsid w:val="000748A4"/>
    <w:rsid w:val="000D1CEA"/>
    <w:rsid w:val="000E25C1"/>
    <w:rsid w:val="000E371B"/>
    <w:rsid w:val="001D49A8"/>
    <w:rsid w:val="00214D4E"/>
    <w:rsid w:val="002163EF"/>
    <w:rsid w:val="00217F1B"/>
    <w:rsid w:val="002976F7"/>
    <w:rsid w:val="002A3F09"/>
    <w:rsid w:val="002D1CA1"/>
    <w:rsid w:val="0030445A"/>
    <w:rsid w:val="003141FC"/>
    <w:rsid w:val="00325143"/>
    <w:rsid w:val="00341D35"/>
    <w:rsid w:val="00343648"/>
    <w:rsid w:val="003D0518"/>
    <w:rsid w:val="003E6513"/>
    <w:rsid w:val="00430B96"/>
    <w:rsid w:val="00437C54"/>
    <w:rsid w:val="004458BB"/>
    <w:rsid w:val="00447147"/>
    <w:rsid w:val="00492464"/>
    <w:rsid w:val="004A3ABF"/>
    <w:rsid w:val="004D3B33"/>
    <w:rsid w:val="004E172C"/>
    <w:rsid w:val="004E409C"/>
    <w:rsid w:val="00523957"/>
    <w:rsid w:val="005263CB"/>
    <w:rsid w:val="0054076F"/>
    <w:rsid w:val="005417F7"/>
    <w:rsid w:val="00553E44"/>
    <w:rsid w:val="00567293"/>
    <w:rsid w:val="00583D7A"/>
    <w:rsid w:val="00624E04"/>
    <w:rsid w:val="00652740"/>
    <w:rsid w:val="00655D40"/>
    <w:rsid w:val="00666CBA"/>
    <w:rsid w:val="00681515"/>
    <w:rsid w:val="006876B5"/>
    <w:rsid w:val="006A5890"/>
    <w:rsid w:val="006E0CF0"/>
    <w:rsid w:val="00716657"/>
    <w:rsid w:val="00716B07"/>
    <w:rsid w:val="00730631"/>
    <w:rsid w:val="007512C4"/>
    <w:rsid w:val="007805FF"/>
    <w:rsid w:val="0081671A"/>
    <w:rsid w:val="00831242"/>
    <w:rsid w:val="00874BF8"/>
    <w:rsid w:val="00891BFF"/>
    <w:rsid w:val="008C5E2C"/>
    <w:rsid w:val="008C6E91"/>
    <w:rsid w:val="008C77DC"/>
    <w:rsid w:val="008F06AE"/>
    <w:rsid w:val="0092091D"/>
    <w:rsid w:val="009244C9"/>
    <w:rsid w:val="0092492E"/>
    <w:rsid w:val="00924B71"/>
    <w:rsid w:val="00936802"/>
    <w:rsid w:val="009522A9"/>
    <w:rsid w:val="00977E53"/>
    <w:rsid w:val="0099630B"/>
    <w:rsid w:val="009D59C8"/>
    <w:rsid w:val="00A57916"/>
    <w:rsid w:val="00A653DE"/>
    <w:rsid w:val="00A677C3"/>
    <w:rsid w:val="00A8361E"/>
    <w:rsid w:val="00B15384"/>
    <w:rsid w:val="00B15B54"/>
    <w:rsid w:val="00B23D4D"/>
    <w:rsid w:val="00B46AD7"/>
    <w:rsid w:val="00B63D1B"/>
    <w:rsid w:val="00B94616"/>
    <w:rsid w:val="00BA18AC"/>
    <w:rsid w:val="00BE2599"/>
    <w:rsid w:val="00BF59A3"/>
    <w:rsid w:val="00C017F8"/>
    <w:rsid w:val="00C02D4E"/>
    <w:rsid w:val="00CB6016"/>
    <w:rsid w:val="00CD6619"/>
    <w:rsid w:val="00CE6340"/>
    <w:rsid w:val="00CF3A37"/>
    <w:rsid w:val="00D24F3F"/>
    <w:rsid w:val="00D34BDF"/>
    <w:rsid w:val="00D3673D"/>
    <w:rsid w:val="00D55710"/>
    <w:rsid w:val="00DA4C5F"/>
    <w:rsid w:val="00DB7853"/>
    <w:rsid w:val="00DC1150"/>
    <w:rsid w:val="00DE6622"/>
    <w:rsid w:val="00E13332"/>
    <w:rsid w:val="00E17027"/>
    <w:rsid w:val="00E24981"/>
    <w:rsid w:val="00E327E0"/>
    <w:rsid w:val="00E529FB"/>
    <w:rsid w:val="00E56CFA"/>
    <w:rsid w:val="00E77F98"/>
    <w:rsid w:val="00E912E4"/>
    <w:rsid w:val="00E91BF5"/>
    <w:rsid w:val="00EB7B64"/>
    <w:rsid w:val="00F160C6"/>
    <w:rsid w:val="00F31A05"/>
    <w:rsid w:val="00F67157"/>
    <w:rsid w:val="00F6722F"/>
    <w:rsid w:val="00FB3630"/>
    <w:rsid w:val="00FE5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221363"/>
  <w15:chartTrackingRefBased/>
  <w15:docId w15:val="{BFF3AEE9-997C-4314-9F94-AA282DDC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677C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77C3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6E0CF0"/>
    <w:rPr>
      <w:sz w:val="16"/>
      <w:szCs w:val="16"/>
    </w:rPr>
  </w:style>
  <w:style w:type="paragraph" w:styleId="CommentText">
    <w:name w:val="annotation text"/>
    <w:basedOn w:val="Normal"/>
    <w:semiHidden/>
    <w:rsid w:val="006E0CF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E0CF0"/>
    <w:rPr>
      <w:b/>
      <w:bCs/>
    </w:rPr>
  </w:style>
  <w:style w:type="paragraph" w:styleId="BalloonText">
    <w:name w:val="Balloon Text"/>
    <w:basedOn w:val="Normal"/>
    <w:semiHidden/>
    <w:rsid w:val="006E0CF0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4E40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4E409C"/>
  </w:style>
  <w:style w:type="character" w:styleId="FootnoteReference">
    <w:name w:val="footnote reference"/>
    <w:rsid w:val="004E409C"/>
    <w:rPr>
      <w:vertAlign w:val="superscript"/>
    </w:rPr>
  </w:style>
  <w:style w:type="paragraph" w:styleId="Revision">
    <w:name w:val="Revision"/>
    <w:hidden/>
    <w:uiPriority w:val="99"/>
    <w:semiHidden/>
    <w:rsid w:val="008C77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4C4E5AE69D64686FD47AA7892EA9E" ma:contentTypeVersion="14" ma:contentTypeDescription="Create a new document." ma:contentTypeScope="" ma:versionID="3f1ef4e4cd3aad726e1fce948860b71d">
  <xsd:schema xmlns:xsd="http://www.w3.org/2001/XMLSchema" xmlns:xs="http://www.w3.org/2001/XMLSchema" xmlns:p="http://schemas.microsoft.com/office/2006/metadata/properties" xmlns:ns2="cf7f6ff5-eefb-4bd7-aa5e-36972fddb752" xmlns:ns3="93146350-9504-40bd-8bd9-1ffe87588d1d" targetNamespace="http://schemas.microsoft.com/office/2006/metadata/properties" ma:root="true" ma:fieldsID="93d88d282655b3e86c59ddc5a211edbb" ns2:_="" ns3:_="">
    <xsd:import namespace="cf7f6ff5-eefb-4bd7-aa5e-36972fddb752"/>
    <xsd:import namespace="93146350-9504-40bd-8bd9-1ffe87588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f6ff5-eefb-4bd7-aa5e-36972fddb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4642a2c-183c-4473-94fc-8653165d56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46350-9504-40bd-8bd9-1ffe87588d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c1bdd98-47bf-48c1-aca6-42e0e97705dc}" ma:internalName="TaxCatchAll" ma:showField="CatchAllData" ma:web="93146350-9504-40bd-8bd9-1ffe87588d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146350-9504-40bd-8bd9-1ffe87588d1d" xsi:nil="true"/>
    <lcf76f155ced4ddcb4097134ff3c332f xmlns="cf7f6ff5-eefb-4bd7-aa5e-36972fddb7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ED63B9-7621-4B75-A031-DF6D5F44F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f6ff5-eefb-4bd7-aa5e-36972fddb752"/>
    <ds:schemaRef ds:uri="93146350-9504-40bd-8bd9-1ffe87588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121FB-B771-46FF-9B46-E363357CA4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7735A55-930F-4E3D-B72D-2B904A7F42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1E28BE-22E6-41DE-B602-87484030EB2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738832F-1371-4432-A8A2-3D22DFDEA4DB}">
  <ds:schemaRefs>
    <ds:schemaRef ds:uri="http://schemas.microsoft.com/office/2006/metadata/properties"/>
    <ds:schemaRef ds:uri="http://schemas.microsoft.com/office/infopath/2007/PartnerControls"/>
    <ds:schemaRef ds:uri="93146350-9504-40bd-8bd9-1ffe87588d1d"/>
    <ds:schemaRef ds:uri="cf7f6ff5-eefb-4bd7-aa5e-36972fddb7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2834</Characters>
  <Application>Microsoft Office Word</Application>
  <DocSecurity>0</DocSecurity>
  <Lines>80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Representation Plan for Proposed Laws</vt:lpstr>
    </vt:vector>
  </TitlesOfParts>
  <Company>First Nations Tax Commission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Representation Plan for Proposed Laws</dc:title>
  <dc:subject/>
  <dc:creator>FNTC</dc:creator>
  <cp:keywords/>
  <dc:description>2016-04-01</dc:description>
  <cp:lastModifiedBy>Michelle Roberts</cp:lastModifiedBy>
  <cp:revision>3</cp:revision>
  <cp:lastPrinted>2019-07-25T22:25:00Z</cp:lastPrinted>
  <dcterms:created xsi:type="dcterms:W3CDTF">2025-11-12T20:40:00Z</dcterms:created>
  <dcterms:modified xsi:type="dcterms:W3CDTF">2025-11-12T20:40:00Z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 Series">
    <vt:lpwstr>412;#Guidelines and manuals|1032a07a-60ae-4062-8e4e-d4b91a79afe7</vt:lpwstr>
  </property>
  <property fmtid="{D5CDD505-2E9C-101B-9397-08002B2CF9AE}" pid="3" name="ContentTypeId">
    <vt:lpwstr>0x0101003864C4E5AE69D64686FD47AA7892EA9E</vt:lpwstr>
  </property>
  <property fmtid="{D5CDD505-2E9C-101B-9397-08002B2CF9AE}" pid="4" name="Topic_x0020_or_x0020_Subject">
    <vt:lpwstr/>
  </property>
  <property fmtid="{D5CDD505-2E9C-101B-9397-08002B2CF9AE}" pid="5" name="Name_x0020_of_x0020_Organization">
    <vt:lpwstr/>
  </property>
  <property fmtid="{D5CDD505-2E9C-101B-9397-08002B2CF9AE}" pid="6" name="Client_x0020_First_x0020_Nation">
    <vt:lpwstr/>
  </property>
  <property fmtid="{D5CDD505-2E9C-101B-9397-08002B2CF9AE}" pid="7" name="Name of Organization">
    <vt:lpwstr/>
  </property>
  <property fmtid="{D5CDD505-2E9C-101B-9397-08002B2CF9AE}" pid="8" name="_dlc_DocIdItemGuid">
    <vt:lpwstr>f9c1dad0-c61f-46d4-9f68-4385150f3505</vt:lpwstr>
  </property>
  <property fmtid="{D5CDD505-2E9C-101B-9397-08002B2CF9AE}" pid="9" name="Topic or Subject">
    <vt:lpwstr/>
  </property>
  <property fmtid="{D5CDD505-2E9C-101B-9397-08002B2CF9AE}" pid="10" name="Client First Nation">
    <vt:lpwstr/>
  </property>
  <property fmtid="{D5CDD505-2E9C-101B-9397-08002B2CF9AE}" pid="11" name="Order">
    <vt:r8>2045300</vt:r8>
  </property>
  <property fmtid="{D5CDD505-2E9C-101B-9397-08002B2CF9AE}" pid="12" name="Main Subject">
    <vt:lpwstr/>
  </property>
  <property fmtid="{D5CDD505-2E9C-101B-9397-08002B2CF9AE}" pid="13" name="Main_x0020_Subject">
    <vt:lpwstr/>
  </property>
  <property fmtid="{D5CDD505-2E9C-101B-9397-08002B2CF9AE}" pid="14" name="Province">
    <vt:lpwstr>All provinces</vt:lpwstr>
  </property>
  <property fmtid="{D5CDD505-2E9C-101B-9397-08002B2CF9AE}" pid="15" name="Year">
    <vt:lpwstr>2016</vt:lpwstr>
  </property>
  <property fmtid="{D5CDD505-2E9C-101B-9397-08002B2CF9AE}" pid="16" name="MediaServiceImageTags">
    <vt:lpwstr/>
  </property>
</Properties>
</file>